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C3" w:rsidRPr="002730C3" w:rsidRDefault="00B34969" w:rsidP="00B34969">
      <w:pPr>
        <w:shd w:val="clear" w:color="auto" w:fill="FFFFFF"/>
        <w:spacing w:line="495" w:lineRule="atLeast"/>
        <w:jc w:val="both"/>
        <w:outlineLvl w:val="0"/>
        <w:rPr>
          <w:rFonts w:ascii="Arial" w:eastAsia="Times New Roman" w:hAnsi="Arial" w:cs="Arial"/>
          <w:b/>
          <w:color w:val="454545"/>
          <w:kern w:val="36"/>
          <w:sz w:val="28"/>
          <w:szCs w:val="28"/>
          <w:lang w:val="cs-CZ" w:eastAsia="cs-CZ"/>
        </w:rPr>
      </w:pPr>
      <w:r>
        <w:rPr>
          <w:rFonts w:ascii="Arial" w:eastAsia="Times New Roman" w:hAnsi="Arial" w:cs="Arial"/>
          <w:b/>
          <w:color w:val="454545"/>
          <w:kern w:val="36"/>
          <w:sz w:val="28"/>
          <w:szCs w:val="28"/>
          <w:lang w:val="cs-CZ" w:eastAsia="cs-CZ"/>
        </w:rPr>
        <w:t>Tisková zpráva</w:t>
      </w:r>
    </w:p>
    <w:p w:rsidR="002730C3" w:rsidRDefault="002730C3" w:rsidP="00B34969">
      <w:pPr>
        <w:jc w:val="both"/>
        <w:rPr>
          <w:color w:val="4A4A4A" w:themeColor="text1"/>
          <w:lang w:val="cs-CZ"/>
        </w:rPr>
      </w:pPr>
    </w:p>
    <w:p w:rsidR="002730C3" w:rsidRPr="00B34969" w:rsidRDefault="00B34969" w:rsidP="00B34969">
      <w:pPr>
        <w:jc w:val="both"/>
        <w:rPr>
          <w:b/>
          <w:color w:val="4A4A4A" w:themeColor="text1"/>
          <w:lang w:val="cs-CZ"/>
        </w:rPr>
      </w:pPr>
      <w:r w:rsidRPr="00B34969">
        <w:rPr>
          <w:b/>
          <w:color w:val="4A4A4A" w:themeColor="text1"/>
          <w:lang w:val="cs-CZ"/>
        </w:rPr>
        <w:t>1</w:t>
      </w:r>
      <w:r w:rsidR="007260F8">
        <w:rPr>
          <w:b/>
          <w:color w:val="4A4A4A" w:themeColor="text1"/>
          <w:lang w:val="cs-CZ"/>
        </w:rPr>
        <w:t>2</w:t>
      </w:r>
      <w:r w:rsidRPr="00B34969">
        <w:rPr>
          <w:b/>
          <w:color w:val="4A4A4A" w:themeColor="text1"/>
          <w:lang w:val="cs-CZ"/>
        </w:rPr>
        <w:t>.</w:t>
      </w:r>
      <w:r w:rsidR="006E76A5">
        <w:rPr>
          <w:b/>
          <w:color w:val="4A4A4A" w:themeColor="text1"/>
          <w:lang w:val="cs-CZ"/>
        </w:rPr>
        <w:t xml:space="preserve"> </w:t>
      </w:r>
      <w:r w:rsidRPr="00B34969">
        <w:rPr>
          <w:b/>
          <w:color w:val="4A4A4A" w:themeColor="text1"/>
          <w:lang w:val="cs-CZ"/>
        </w:rPr>
        <w:t>11.</w:t>
      </w:r>
      <w:r w:rsidR="006E76A5">
        <w:rPr>
          <w:b/>
          <w:color w:val="4A4A4A" w:themeColor="text1"/>
          <w:lang w:val="cs-CZ"/>
        </w:rPr>
        <w:t xml:space="preserve"> </w:t>
      </w:r>
      <w:r w:rsidRPr="00B34969">
        <w:rPr>
          <w:b/>
          <w:color w:val="4A4A4A" w:themeColor="text1"/>
          <w:lang w:val="cs-CZ"/>
        </w:rPr>
        <w:t>2020</w:t>
      </w:r>
    </w:p>
    <w:p w:rsidR="00B34969" w:rsidRDefault="00B34969" w:rsidP="00B34969">
      <w:pPr>
        <w:jc w:val="both"/>
        <w:rPr>
          <w:color w:val="4A4A4A" w:themeColor="text1"/>
          <w:lang w:val="cs-CZ"/>
        </w:rPr>
      </w:pPr>
    </w:p>
    <w:p w:rsidR="00B34969" w:rsidRPr="002730C3" w:rsidRDefault="00B34969" w:rsidP="00B34969">
      <w:pPr>
        <w:shd w:val="clear" w:color="auto" w:fill="FFFFFF"/>
        <w:spacing w:line="495" w:lineRule="atLeast"/>
        <w:jc w:val="both"/>
        <w:outlineLvl w:val="0"/>
        <w:rPr>
          <w:rFonts w:ascii="Arial" w:eastAsia="Times New Roman" w:hAnsi="Arial" w:cs="Arial"/>
          <w:b/>
          <w:color w:val="454545"/>
          <w:kern w:val="36"/>
          <w:sz w:val="24"/>
          <w:szCs w:val="24"/>
          <w:lang w:val="cs-CZ" w:eastAsia="cs-CZ"/>
        </w:rPr>
      </w:pPr>
      <w:r w:rsidRPr="002730C3">
        <w:rPr>
          <w:rFonts w:ascii="Arial" w:eastAsia="Times New Roman" w:hAnsi="Arial" w:cs="Arial"/>
          <w:b/>
          <w:color w:val="454545"/>
          <w:kern w:val="36"/>
          <w:sz w:val="24"/>
          <w:szCs w:val="24"/>
          <w:lang w:val="cs-CZ" w:eastAsia="cs-CZ"/>
        </w:rPr>
        <w:t xml:space="preserve">Systém </w:t>
      </w:r>
      <w:r w:rsidR="00C22133">
        <w:rPr>
          <w:rFonts w:ascii="Arial" w:eastAsia="Times New Roman" w:hAnsi="Arial" w:cs="Arial"/>
          <w:b/>
          <w:color w:val="454545"/>
          <w:kern w:val="36"/>
          <w:sz w:val="24"/>
          <w:szCs w:val="24"/>
          <w:lang w:val="cs-CZ" w:eastAsia="cs-CZ"/>
        </w:rPr>
        <w:t xml:space="preserve">Hager </w:t>
      </w:r>
      <w:proofErr w:type="spellStart"/>
      <w:r w:rsidRPr="002730C3">
        <w:rPr>
          <w:rFonts w:ascii="Arial" w:eastAsia="Times New Roman" w:hAnsi="Arial" w:cs="Arial"/>
          <w:b/>
          <w:color w:val="454545"/>
          <w:kern w:val="36"/>
          <w:sz w:val="24"/>
          <w:szCs w:val="24"/>
          <w:lang w:val="cs-CZ" w:eastAsia="cs-CZ"/>
        </w:rPr>
        <w:t>quickconnect</w:t>
      </w:r>
      <w:proofErr w:type="spellEnd"/>
      <w:r w:rsidRPr="002730C3">
        <w:rPr>
          <w:rFonts w:ascii="Arial" w:eastAsia="Times New Roman" w:hAnsi="Arial" w:cs="Arial"/>
          <w:b/>
          <w:color w:val="454545"/>
          <w:kern w:val="36"/>
          <w:sz w:val="24"/>
          <w:szCs w:val="24"/>
          <w:lang w:val="cs-CZ" w:eastAsia="cs-CZ"/>
        </w:rPr>
        <w:t xml:space="preserve"> získal zlatou Známku kvality</w:t>
      </w:r>
      <w:r w:rsidR="00271CF6">
        <w:rPr>
          <w:rFonts w:ascii="Arial" w:eastAsia="Times New Roman" w:hAnsi="Arial" w:cs="Arial"/>
          <w:b/>
          <w:color w:val="454545"/>
          <w:kern w:val="36"/>
          <w:sz w:val="24"/>
          <w:szCs w:val="24"/>
          <w:lang w:val="cs-CZ" w:eastAsia="cs-CZ"/>
        </w:rPr>
        <w:t xml:space="preserve"> 2020</w:t>
      </w:r>
    </w:p>
    <w:p w:rsidR="00B34969" w:rsidRDefault="00B34969" w:rsidP="00B34969">
      <w:pPr>
        <w:jc w:val="both"/>
        <w:rPr>
          <w:color w:val="4A4A4A" w:themeColor="text1"/>
          <w:lang w:val="cs-CZ"/>
        </w:rPr>
      </w:pPr>
    </w:p>
    <w:p w:rsidR="002730C3" w:rsidRPr="00B34969" w:rsidRDefault="00C76E71" w:rsidP="00B34969">
      <w:pPr>
        <w:jc w:val="both"/>
        <w:rPr>
          <w:b/>
          <w:color w:val="4A4A4A" w:themeColor="text1"/>
          <w:lang w:val="cs-CZ"/>
        </w:rPr>
      </w:pPr>
      <w:r>
        <w:rPr>
          <w:b/>
          <w:color w:val="4A4A4A" w:themeColor="text1"/>
          <w:lang w:val="cs-CZ"/>
        </w:rPr>
        <w:t>S</w:t>
      </w:r>
      <w:r w:rsidR="002730C3" w:rsidRPr="00B34969">
        <w:rPr>
          <w:b/>
          <w:color w:val="4A4A4A" w:themeColor="text1"/>
          <w:lang w:val="cs-CZ"/>
        </w:rPr>
        <w:t xml:space="preserve">ystém rychlého </w:t>
      </w:r>
      <w:proofErr w:type="spellStart"/>
      <w:r w:rsidR="002730C3" w:rsidRPr="00B34969">
        <w:rPr>
          <w:b/>
          <w:color w:val="4A4A4A" w:themeColor="text1"/>
          <w:lang w:val="cs-CZ"/>
        </w:rPr>
        <w:t>bezšroubového</w:t>
      </w:r>
      <w:proofErr w:type="spellEnd"/>
      <w:r w:rsidR="002730C3" w:rsidRPr="00B34969">
        <w:rPr>
          <w:b/>
          <w:color w:val="4A4A4A" w:themeColor="text1"/>
          <w:lang w:val="cs-CZ"/>
        </w:rPr>
        <w:t xml:space="preserve"> </w:t>
      </w:r>
      <w:proofErr w:type="gramStart"/>
      <w:r w:rsidR="002730C3" w:rsidRPr="00B34969">
        <w:rPr>
          <w:b/>
          <w:color w:val="4A4A4A" w:themeColor="text1"/>
          <w:lang w:val="cs-CZ"/>
        </w:rPr>
        <w:t>připojení</w:t>
      </w:r>
      <w:r>
        <w:rPr>
          <w:b/>
          <w:color w:val="4A4A4A" w:themeColor="text1"/>
          <w:lang w:val="cs-CZ"/>
        </w:rPr>
        <w:t xml:space="preserve"> - </w:t>
      </w:r>
      <w:proofErr w:type="spellStart"/>
      <w:r>
        <w:rPr>
          <w:b/>
          <w:color w:val="4A4A4A" w:themeColor="text1"/>
          <w:lang w:val="cs-CZ"/>
        </w:rPr>
        <w:t>quickconnect</w:t>
      </w:r>
      <w:proofErr w:type="spellEnd"/>
      <w:proofErr w:type="gramEnd"/>
      <w:r w:rsidR="002730C3" w:rsidRPr="00B34969">
        <w:rPr>
          <w:b/>
          <w:color w:val="4A4A4A" w:themeColor="text1"/>
          <w:lang w:val="cs-CZ"/>
        </w:rPr>
        <w:t xml:space="preserve"> získal prestižní ocenění, zlatou Známku kvality pro výrobek-technologii pro stavitelství a</w:t>
      </w:r>
      <w:r w:rsidR="00EC6F12">
        <w:rPr>
          <w:b/>
          <w:color w:val="4A4A4A" w:themeColor="text1"/>
          <w:lang w:val="cs-CZ"/>
        </w:rPr>
        <w:t> </w:t>
      </w:r>
      <w:r w:rsidR="002730C3" w:rsidRPr="00B34969">
        <w:rPr>
          <w:b/>
          <w:color w:val="4A4A4A" w:themeColor="text1"/>
          <w:lang w:val="cs-CZ"/>
        </w:rPr>
        <w:t>architekturu 2020.</w:t>
      </w:r>
      <w:r w:rsidR="00C22133">
        <w:rPr>
          <w:b/>
          <w:color w:val="4A4A4A" w:themeColor="text1"/>
          <w:lang w:val="cs-CZ"/>
        </w:rPr>
        <w:t xml:space="preserve"> Posláním </w:t>
      </w:r>
      <w:r w:rsidR="00EC6F12">
        <w:rPr>
          <w:b/>
          <w:color w:val="4A4A4A" w:themeColor="text1"/>
          <w:lang w:val="cs-CZ"/>
        </w:rPr>
        <w:t xml:space="preserve">tohoto </w:t>
      </w:r>
      <w:r w:rsidR="00C22133">
        <w:rPr>
          <w:b/>
          <w:color w:val="4A4A4A" w:themeColor="text1"/>
          <w:lang w:val="cs-CZ"/>
        </w:rPr>
        <w:t>programu je udělování Známky kvality výrobkům a technologiím pro stavitelství a architekturu, a to na základě komplexního hodnocení výrobku, technologie</w:t>
      </w:r>
      <w:r w:rsidR="00C47720">
        <w:rPr>
          <w:b/>
          <w:color w:val="4A4A4A" w:themeColor="text1"/>
          <w:lang w:val="cs-CZ"/>
        </w:rPr>
        <w:t>, nebo služby a</w:t>
      </w:r>
      <w:r w:rsidR="00EC6F12">
        <w:rPr>
          <w:b/>
          <w:color w:val="4A4A4A" w:themeColor="text1"/>
          <w:lang w:val="cs-CZ"/>
        </w:rPr>
        <w:t> </w:t>
      </w:r>
      <w:r w:rsidR="00C47720">
        <w:rPr>
          <w:b/>
          <w:color w:val="4A4A4A" w:themeColor="text1"/>
          <w:lang w:val="cs-CZ"/>
        </w:rPr>
        <w:t xml:space="preserve">jejich užití. </w:t>
      </w:r>
    </w:p>
    <w:p w:rsidR="002730C3" w:rsidRPr="00B34969" w:rsidRDefault="002730C3" w:rsidP="00B34969">
      <w:pPr>
        <w:jc w:val="both"/>
        <w:rPr>
          <w:b/>
          <w:color w:val="4A4A4A" w:themeColor="text1"/>
          <w:lang w:val="cs-CZ"/>
        </w:rPr>
      </w:pPr>
    </w:p>
    <w:p w:rsidR="002730C3" w:rsidRPr="00EC6F12" w:rsidRDefault="002730C3" w:rsidP="00B34969">
      <w:pPr>
        <w:jc w:val="both"/>
        <w:rPr>
          <w:b/>
          <w:color w:val="4A4A4A" w:themeColor="text1"/>
          <w:lang w:val="cs-CZ"/>
        </w:rPr>
      </w:pPr>
      <w:r w:rsidRPr="00EC6F12">
        <w:rPr>
          <w:b/>
          <w:color w:val="4A4A4A" w:themeColor="text1"/>
          <w:lang w:val="cs-CZ"/>
        </w:rPr>
        <w:t xml:space="preserve">Porota ocenila hlavní výhody </w:t>
      </w:r>
      <w:r w:rsidR="00E1673B">
        <w:rPr>
          <w:b/>
          <w:color w:val="4A4A4A" w:themeColor="text1"/>
          <w:lang w:val="cs-CZ"/>
        </w:rPr>
        <w:t xml:space="preserve">systému </w:t>
      </w:r>
      <w:proofErr w:type="spellStart"/>
      <w:r w:rsidRPr="00EC6F12">
        <w:rPr>
          <w:b/>
          <w:color w:val="4A4A4A" w:themeColor="text1"/>
          <w:lang w:val="cs-CZ"/>
        </w:rPr>
        <w:t>quickconnect</w:t>
      </w:r>
      <w:proofErr w:type="spellEnd"/>
      <w:r w:rsidRPr="00EC6F12">
        <w:rPr>
          <w:b/>
          <w:color w:val="4A4A4A" w:themeColor="text1"/>
          <w:lang w:val="cs-CZ"/>
        </w:rPr>
        <w:t xml:space="preserve">, kterými jsou </w:t>
      </w:r>
      <w:r w:rsidR="00EC6F12" w:rsidRPr="00EC6F12">
        <w:rPr>
          <w:b/>
          <w:color w:val="4A4A4A" w:themeColor="text1"/>
          <w:lang w:val="cs-CZ"/>
        </w:rPr>
        <w:t xml:space="preserve">zejména </w:t>
      </w:r>
      <w:r w:rsidRPr="00EC6F12">
        <w:rPr>
          <w:b/>
          <w:color w:val="4A4A4A" w:themeColor="text1"/>
          <w:lang w:val="cs-CZ"/>
        </w:rPr>
        <w:t xml:space="preserve">rychlost </w:t>
      </w:r>
      <w:r w:rsidR="00C47720" w:rsidRPr="00EC6F12">
        <w:rPr>
          <w:b/>
          <w:color w:val="4A4A4A" w:themeColor="text1"/>
          <w:lang w:val="cs-CZ"/>
        </w:rPr>
        <w:t xml:space="preserve">montáže </w:t>
      </w:r>
      <w:r w:rsidRPr="00EC6F12">
        <w:rPr>
          <w:b/>
          <w:color w:val="4A4A4A" w:themeColor="text1"/>
          <w:lang w:val="cs-CZ"/>
        </w:rPr>
        <w:t>a bezpečnost</w:t>
      </w:r>
      <w:r w:rsidR="00C47720" w:rsidRPr="00EC6F12">
        <w:rPr>
          <w:b/>
          <w:color w:val="4A4A4A" w:themeColor="text1"/>
          <w:lang w:val="cs-CZ"/>
        </w:rPr>
        <w:t xml:space="preserve"> instalace</w:t>
      </w:r>
      <w:r w:rsidRPr="00EC6F12">
        <w:rPr>
          <w:b/>
          <w:color w:val="4A4A4A" w:themeColor="text1"/>
          <w:lang w:val="cs-CZ"/>
        </w:rPr>
        <w:t>. Připojení pomocí pružinových svorek namísto šroubových spojů při instalaci ušetří až 40</w:t>
      </w:r>
      <w:r w:rsidR="00460952">
        <w:rPr>
          <w:b/>
          <w:color w:val="4A4A4A" w:themeColor="text1"/>
          <w:lang w:val="cs-CZ"/>
        </w:rPr>
        <w:t> </w:t>
      </w:r>
      <w:r w:rsidRPr="00EC6F12">
        <w:rPr>
          <w:b/>
          <w:color w:val="4A4A4A" w:themeColor="text1"/>
          <w:lang w:val="cs-CZ"/>
        </w:rPr>
        <w:t>% času ve srovnání se šroubovými svorkami. Na produkty s</w:t>
      </w:r>
      <w:r w:rsidR="00460952">
        <w:rPr>
          <w:b/>
          <w:color w:val="4A4A4A" w:themeColor="text1"/>
          <w:lang w:val="cs-CZ"/>
        </w:rPr>
        <w:t> </w:t>
      </w:r>
      <w:proofErr w:type="spellStart"/>
      <w:r w:rsidRPr="00EC6F12">
        <w:rPr>
          <w:b/>
          <w:color w:val="4A4A4A" w:themeColor="text1"/>
          <w:lang w:val="cs-CZ"/>
        </w:rPr>
        <w:t>bezšroubovými</w:t>
      </w:r>
      <w:proofErr w:type="spellEnd"/>
      <w:r w:rsidRPr="00EC6F12">
        <w:rPr>
          <w:b/>
          <w:color w:val="4A4A4A" w:themeColor="text1"/>
          <w:lang w:val="cs-CZ"/>
        </w:rPr>
        <w:t xml:space="preserve"> svorkami se navíc vztahuje prodloužená záruka v délce 5 let.</w:t>
      </w:r>
    </w:p>
    <w:p w:rsidR="002730C3" w:rsidRPr="002730C3" w:rsidRDefault="002730C3" w:rsidP="00B34969">
      <w:pPr>
        <w:jc w:val="both"/>
        <w:rPr>
          <w:color w:val="4A4A4A" w:themeColor="text1"/>
          <w:lang w:val="cs-CZ"/>
        </w:rPr>
      </w:pPr>
    </w:p>
    <w:p w:rsidR="00AB4127" w:rsidRDefault="00C22133" w:rsidP="00B34969">
      <w:pPr>
        <w:jc w:val="both"/>
        <w:rPr>
          <w:color w:val="4A4A4A" w:themeColor="text1"/>
          <w:lang w:val="cs-CZ"/>
        </w:rPr>
      </w:pPr>
      <w:r>
        <w:rPr>
          <w:color w:val="4A4A4A" w:themeColor="text1"/>
          <w:lang w:val="cs-CZ"/>
        </w:rPr>
        <w:t xml:space="preserve">Toto prestižní ocenění </w:t>
      </w:r>
      <w:r w:rsidR="002730C3" w:rsidRPr="002730C3">
        <w:rPr>
          <w:color w:val="4A4A4A" w:themeColor="text1"/>
          <w:lang w:val="cs-CZ"/>
        </w:rPr>
        <w:t xml:space="preserve">organizuje </w:t>
      </w:r>
      <w:r>
        <w:rPr>
          <w:color w:val="4A4A4A" w:themeColor="text1"/>
          <w:lang w:val="cs-CZ"/>
        </w:rPr>
        <w:t xml:space="preserve">již 12 rokem </w:t>
      </w:r>
      <w:r w:rsidR="002730C3" w:rsidRPr="002730C3">
        <w:rPr>
          <w:color w:val="4A4A4A" w:themeColor="text1"/>
          <w:lang w:val="cs-CZ"/>
        </w:rPr>
        <w:t>Nadace pro rozvoj architektury a stavitelství v rámci svého nadačního programu Česká stavební akademie ve spolupráci s těmito institucemi: Asociace inovačního podnikání ČR, Česká agentura pro standardizaci, Česká komora autorizovaných inženýrů a techniků činných ve výstavbě, České vysoké učení technické v Praze – Fakulta stavební, Český svaz stavebních inženýrů, Hospodářská komora ČR, Sdružení pro výstavbu silnic Praha, Svaz podnikatelů ve stavebnictví v ČR, Svaz zkušeben pro výstavbu a Odborná rada pro BIM.</w:t>
      </w:r>
    </w:p>
    <w:p w:rsidR="00C22133" w:rsidRPr="001729B2" w:rsidRDefault="00C22133" w:rsidP="001729B2">
      <w:pPr>
        <w:jc w:val="both"/>
        <w:rPr>
          <w:color w:val="4A4A4A" w:themeColor="text1"/>
          <w:lang w:val="cs-CZ"/>
        </w:rPr>
      </w:pPr>
    </w:p>
    <w:p w:rsidR="001729B2" w:rsidRDefault="001729B2" w:rsidP="001729B2">
      <w:pPr>
        <w:jc w:val="both"/>
        <w:rPr>
          <w:b/>
          <w:color w:val="4A4A4A" w:themeColor="text1"/>
          <w:lang w:val="cs-CZ"/>
        </w:rPr>
      </w:pPr>
      <w:r w:rsidRPr="00C22133">
        <w:rPr>
          <w:b/>
          <w:color w:val="4A4A4A" w:themeColor="text1"/>
          <w:lang w:val="cs-CZ"/>
        </w:rPr>
        <w:t xml:space="preserve">Bezúdržbové instalace díky konstantní upínací síle </w:t>
      </w:r>
    </w:p>
    <w:p w:rsidR="00C22133" w:rsidRPr="00C22133" w:rsidRDefault="00C22133" w:rsidP="001729B2">
      <w:pPr>
        <w:jc w:val="both"/>
        <w:rPr>
          <w:b/>
          <w:color w:val="4A4A4A" w:themeColor="text1"/>
          <w:lang w:val="cs-CZ"/>
        </w:rPr>
      </w:pPr>
    </w:p>
    <w:p w:rsidR="001729B2" w:rsidRPr="001729B2" w:rsidRDefault="001729B2" w:rsidP="001729B2">
      <w:pPr>
        <w:jc w:val="both"/>
        <w:rPr>
          <w:color w:val="4A4A4A" w:themeColor="text1"/>
          <w:lang w:val="cs-CZ"/>
        </w:rPr>
      </w:pPr>
      <w:r w:rsidRPr="001729B2">
        <w:rPr>
          <w:color w:val="4A4A4A" w:themeColor="text1"/>
          <w:lang w:val="cs-CZ"/>
        </w:rPr>
        <w:t>Na vstupní a výstupní svorce působí konstantní upínací síla. Díky této trvale vysoké síle přítlaku svorky, která se časem nezmenšuje, jsou instalace zcela bezúdržbové. Na rozdíl od šroubových svorek, které se uvolňují například v</w:t>
      </w:r>
      <w:r w:rsidR="00EC6F12">
        <w:rPr>
          <w:color w:val="4A4A4A" w:themeColor="text1"/>
          <w:lang w:val="cs-CZ"/>
        </w:rPr>
        <w:t> </w:t>
      </w:r>
      <w:r w:rsidRPr="001729B2">
        <w:rPr>
          <w:color w:val="4A4A4A" w:themeColor="text1"/>
          <w:lang w:val="cs-CZ"/>
        </w:rPr>
        <w:t xml:space="preserve">důsledku vibrací a ohrožují tak bezpečnost, </w:t>
      </w:r>
      <w:proofErr w:type="spellStart"/>
      <w:r w:rsidRPr="001729B2">
        <w:rPr>
          <w:color w:val="4A4A4A" w:themeColor="text1"/>
          <w:lang w:val="cs-CZ"/>
        </w:rPr>
        <w:t>quickconnect</w:t>
      </w:r>
      <w:proofErr w:type="spellEnd"/>
      <w:r w:rsidRPr="001729B2">
        <w:rPr>
          <w:color w:val="4A4A4A" w:themeColor="text1"/>
          <w:lang w:val="cs-CZ"/>
        </w:rPr>
        <w:t xml:space="preserve"> technologie eliminuje potřebu utahování nebo kontroly svorek. </w:t>
      </w:r>
    </w:p>
    <w:p w:rsidR="00EC6F12" w:rsidRDefault="00EC6F12" w:rsidP="00460952">
      <w:pPr>
        <w:spacing w:after="160" w:line="259" w:lineRule="auto"/>
        <w:rPr>
          <w:b/>
          <w:color w:val="4A4A4A" w:themeColor="text1"/>
          <w:lang w:val="cs-CZ"/>
        </w:rPr>
      </w:pPr>
    </w:p>
    <w:p w:rsidR="001729B2" w:rsidRDefault="001050B5" w:rsidP="004605C9">
      <w:pPr>
        <w:spacing w:after="160" w:line="259" w:lineRule="auto"/>
        <w:rPr>
          <w:b/>
          <w:color w:val="4A4A4A" w:themeColor="text1"/>
          <w:lang w:val="cs-CZ"/>
        </w:rPr>
      </w:pPr>
      <w:r>
        <w:rPr>
          <w:b/>
          <w:color w:val="4A4A4A" w:themeColor="text1"/>
          <w:lang w:val="cs-CZ"/>
        </w:rPr>
        <w:t>Po</w:t>
      </w:r>
      <w:r w:rsidR="001729B2" w:rsidRPr="00C22133">
        <w:rPr>
          <w:b/>
          <w:color w:val="4A4A4A" w:themeColor="text1"/>
          <w:lang w:val="cs-CZ"/>
        </w:rPr>
        <w:t xml:space="preserve">hodlná výměna </w:t>
      </w:r>
    </w:p>
    <w:p w:rsidR="00C47720" w:rsidRDefault="001729B2" w:rsidP="001729B2">
      <w:pPr>
        <w:jc w:val="both"/>
        <w:rPr>
          <w:color w:val="4A4A4A" w:themeColor="text1"/>
          <w:lang w:val="cs-CZ"/>
        </w:rPr>
      </w:pPr>
      <w:r w:rsidRPr="001729B2">
        <w:rPr>
          <w:color w:val="4A4A4A" w:themeColor="text1"/>
          <w:lang w:val="cs-CZ"/>
        </w:rPr>
        <w:t xml:space="preserve">Zkrácení prostojů pro zákazníky na absolutní minimum. Při výměně přístroje nebo skupiny přístrojů nemusí být uvolněná hřebenová přípojnice ze všech přístrojů, ale pouze z měněné části. V případě údržby </w:t>
      </w:r>
      <w:r w:rsidR="00C47720">
        <w:rPr>
          <w:color w:val="4A4A4A" w:themeColor="text1"/>
          <w:lang w:val="cs-CZ"/>
        </w:rPr>
        <w:t xml:space="preserve">se </w:t>
      </w:r>
      <w:r w:rsidRPr="001729B2">
        <w:rPr>
          <w:color w:val="4A4A4A" w:themeColor="text1"/>
          <w:lang w:val="cs-CZ"/>
        </w:rPr>
        <w:t>fázov</w:t>
      </w:r>
      <w:r w:rsidR="00C47720">
        <w:rPr>
          <w:color w:val="4A4A4A" w:themeColor="text1"/>
          <w:lang w:val="cs-CZ"/>
        </w:rPr>
        <w:t xml:space="preserve">á </w:t>
      </w:r>
      <w:r w:rsidRPr="001729B2">
        <w:rPr>
          <w:color w:val="4A4A4A" w:themeColor="text1"/>
          <w:lang w:val="cs-CZ"/>
        </w:rPr>
        <w:t>lišt</w:t>
      </w:r>
      <w:r w:rsidR="00C47720">
        <w:rPr>
          <w:color w:val="4A4A4A" w:themeColor="text1"/>
          <w:lang w:val="cs-CZ"/>
        </w:rPr>
        <w:t>a</w:t>
      </w:r>
      <w:r w:rsidRPr="001729B2">
        <w:rPr>
          <w:color w:val="4A4A4A" w:themeColor="text1"/>
          <w:lang w:val="cs-CZ"/>
        </w:rPr>
        <w:t xml:space="preserve"> </w:t>
      </w:r>
      <w:r w:rsidR="00C47720">
        <w:rPr>
          <w:color w:val="4A4A4A" w:themeColor="text1"/>
          <w:lang w:val="cs-CZ"/>
        </w:rPr>
        <w:t xml:space="preserve">odstraní </w:t>
      </w:r>
      <w:r w:rsidRPr="001729B2">
        <w:rPr>
          <w:color w:val="4A4A4A" w:themeColor="text1"/>
          <w:lang w:val="cs-CZ"/>
        </w:rPr>
        <w:t xml:space="preserve">prostým pákovým pohybem šroubováku. Díky rychlospojkám na přístrojích lze přístroje snadno a rychle odstranit z DIN lišty. </w:t>
      </w:r>
    </w:p>
    <w:p w:rsidR="004605C9" w:rsidRDefault="004605C9" w:rsidP="004605C9">
      <w:pPr>
        <w:spacing w:after="160" w:line="259" w:lineRule="auto"/>
        <w:rPr>
          <w:b/>
          <w:color w:val="4A4A4A" w:themeColor="text1"/>
          <w:lang w:val="cs-CZ"/>
        </w:rPr>
      </w:pPr>
    </w:p>
    <w:p w:rsidR="004605C9" w:rsidRDefault="004605C9" w:rsidP="004605C9">
      <w:pPr>
        <w:spacing w:after="160" w:line="259" w:lineRule="auto"/>
        <w:rPr>
          <w:b/>
          <w:color w:val="4A4A4A" w:themeColor="text1"/>
          <w:lang w:val="cs-CZ"/>
        </w:rPr>
      </w:pPr>
    </w:p>
    <w:p w:rsidR="004605C9" w:rsidRDefault="004605C9" w:rsidP="004605C9">
      <w:pPr>
        <w:spacing w:after="160" w:line="259" w:lineRule="auto"/>
        <w:rPr>
          <w:b/>
          <w:color w:val="4A4A4A" w:themeColor="text1"/>
          <w:lang w:val="cs-CZ"/>
        </w:rPr>
      </w:pPr>
    </w:p>
    <w:p w:rsidR="001729B2" w:rsidRDefault="001729B2" w:rsidP="004605C9">
      <w:pPr>
        <w:spacing w:after="160" w:line="259" w:lineRule="auto"/>
        <w:rPr>
          <w:b/>
          <w:color w:val="4A4A4A" w:themeColor="text1"/>
          <w:lang w:val="cs-CZ"/>
        </w:rPr>
      </w:pPr>
      <w:r w:rsidRPr="00C22133">
        <w:rPr>
          <w:b/>
          <w:color w:val="4A4A4A" w:themeColor="text1"/>
          <w:lang w:val="cs-CZ"/>
        </w:rPr>
        <w:lastRenderedPageBreak/>
        <w:t xml:space="preserve">Připraveno pro měření napětí </w:t>
      </w:r>
    </w:p>
    <w:p w:rsidR="00C22133" w:rsidRPr="00C22133" w:rsidRDefault="00C22133" w:rsidP="001729B2">
      <w:pPr>
        <w:jc w:val="both"/>
        <w:rPr>
          <w:b/>
          <w:color w:val="4A4A4A" w:themeColor="text1"/>
          <w:lang w:val="cs-CZ"/>
        </w:rPr>
      </w:pPr>
    </w:p>
    <w:p w:rsidR="001729B2" w:rsidRPr="001729B2" w:rsidRDefault="001729B2" w:rsidP="001729B2">
      <w:pPr>
        <w:jc w:val="both"/>
        <w:rPr>
          <w:color w:val="4A4A4A" w:themeColor="text1"/>
          <w:lang w:val="cs-CZ"/>
        </w:rPr>
      </w:pPr>
      <w:r w:rsidRPr="001729B2">
        <w:rPr>
          <w:color w:val="4A4A4A" w:themeColor="text1"/>
          <w:lang w:val="cs-CZ"/>
        </w:rPr>
        <w:t>Samostatné zkušební otvory pro zkoušku napětí usnadňují práci. Měření napětí je jednoduché díky inteligentnímu designu modulových přístrojů Hager. Modulové přístroje Hager mají navíc popisové pole s průhlednou ochrannou klapkou pro vložení štítků s popisem. Jakmile je ochranná klapka zavřená, popis či označení je chráněn před prachem a nečistotami.</w:t>
      </w:r>
    </w:p>
    <w:p w:rsidR="00C47720" w:rsidRDefault="00C47720" w:rsidP="001729B2">
      <w:pPr>
        <w:jc w:val="both"/>
        <w:rPr>
          <w:b/>
          <w:color w:val="4A4A4A" w:themeColor="text1"/>
          <w:lang w:val="cs-CZ"/>
        </w:rPr>
      </w:pPr>
    </w:p>
    <w:p w:rsidR="001729B2" w:rsidRDefault="001729B2" w:rsidP="001729B2">
      <w:pPr>
        <w:jc w:val="both"/>
        <w:rPr>
          <w:b/>
          <w:color w:val="4A4A4A" w:themeColor="text1"/>
          <w:lang w:val="cs-CZ"/>
        </w:rPr>
      </w:pPr>
      <w:r w:rsidRPr="00C22133">
        <w:rPr>
          <w:b/>
          <w:color w:val="4A4A4A" w:themeColor="text1"/>
          <w:lang w:val="cs-CZ"/>
        </w:rPr>
        <w:t xml:space="preserve">Řadové hřebenové přípojnice </w:t>
      </w:r>
    </w:p>
    <w:p w:rsidR="00C22133" w:rsidRPr="00C22133" w:rsidRDefault="00C22133" w:rsidP="001729B2">
      <w:pPr>
        <w:jc w:val="both"/>
        <w:rPr>
          <w:b/>
          <w:color w:val="4A4A4A" w:themeColor="text1"/>
          <w:lang w:val="cs-CZ"/>
        </w:rPr>
      </w:pPr>
    </w:p>
    <w:p w:rsidR="001729B2" w:rsidRPr="001729B2" w:rsidRDefault="001729B2" w:rsidP="001729B2">
      <w:pPr>
        <w:jc w:val="both"/>
        <w:rPr>
          <w:color w:val="4A4A4A" w:themeColor="text1"/>
          <w:lang w:val="cs-CZ"/>
        </w:rPr>
      </w:pPr>
      <w:r w:rsidRPr="001729B2">
        <w:rPr>
          <w:color w:val="4A4A4A" w:themeColor="text1"/>
          <w:lang w:val="cs-CZ"/>
        </w:rPr>
        <w:t>Nové kompaktní horizontální fázové přípojnice Hager – ve spojení s</w:t>
      </w:r>
      <w:r w:rsidR="00EC6F12">
        <w:rPr>
          <w:color w:val="4A4A4A" w:themeColor="text1"/>
          <w:lang w:val="cs-CZ"/>
        </w:rPr>
        <w:t> </w:t>
      </w:r>
      <w:proofErr w:type="spellStart"/>
      <w:r w:rsidRPr="001729B2">
        <w:rPr>
          <w:color w:val="4A4A4A" w:themeColor="text1"/>
          <w:lang w:val="cs-CZ"/>
        </w:rPr>
        <w:t>bezšroubovými</w:t>
      </w:r>
      <w:proofErr w:type="spellEnd"/>
      <w:r w:rsidRPr="001729B2">
        <w:rPr>
          <w:color w:val="4A4A4A" w:themeColor="text1"/>
          <w:lang w:val="cs-CZ"/>
        </w:rPr>
        <w:t xml:space="preserve"> svorkami přístrojů – se snadno připojují k rychlému příčnému připojení modulárních zařízení na lištu DIN. Všechny přípojnice jsou izolovány pro zajištění maximální ochrany. Kromě variant 1P, 3P a 4P jsou k dispozici další varianty kombinací: jako varianta 3P + N a 1P nebo 3 fázové propojení přístrojů 1P+N kombinované na jedné přípojnici – pro ještě větší flexibilitu. </w:t>
      </w:r>
    </w:p>
    <w:p w:rsidR="00C47720" w:rsidRDefault="00C47720" w:rsidP="001729B2">
      <w:pPr>
        <w:jc w:val="both"/>
        <w:rPr>
          <w:b/>
          <w:color w:val="4A4A4A" w:themeColor="text1"/>
          <w:lang w:val="cs-CZ"/>
        </w:rPr>
      </w:pPr>
    </w:p>
    <w:p w:rsidR="001729B2" w:rsidRDefault="001729B2" w:rsidP="001729B2">
      <w:pPr>
        <w:jc w:val="both"/>
        <w:rPr>
          <w:b/>
          <w:color w:val="4A4A4A" w:themeColor="text1"/>
          <w:lang w:val="cs-CZ"/>
        </w:rPr>
      </w:pPr>
      <w:proofErr w:type="spellStart"/>
      <w:r w:rsidRPr="00C22133">
        <w:rPr>
          <w:b/>
          <w:color w:val="4A4A4A" w:themeColor="text1"/>
          <w:lang w:val="cs-CZ"/>
        </w:rPr>
        <w:t>Meziřadové</w:t>
      </w:r>
      <w:proofErr w:type="spellEnd"/>
      <w:r w:rsidRPr="00C22133">
        <w:rPr>
          <w:b/>
          <w:color w:val="4A4A4A" w:themeColor="text1"/>
          <w:lang w:val="cs-CZ"/>
        </w:rPr>
        <w:t xml:space="preserve"> přípojnice </w:t>
      </w:r>
    </w:p>
    <w:p w:rsidR="00C22133" w:rsidRPr="00C22133" w:rsidRDefault="00C22133" w:rsidP="001729B2">
      <w:pPr>
        <w:jc w:val="both"/>
        <w:rPr>
          <w:b/>
          <w:color w:val="4A4A4A" w:themeColor="text1"/>
          <w:lang w:val="cs-CZ"/>
        </w:rPr>
      </w:pPr>
    </w:p>
    <w:p w:rsidR="00E1673B" w:rsidRDefault="001729B2" w:rsidP="00E1673B">
      <w:pPr>
        <w:jc w:val="both"/>
        <w:rPr>
          <w:color w:val="4A4A4A" w:themeColor="text1"/>
          <w:lang w:val="cs-CZ"/>
        </w:rPr>
      </w:pPr>
      <w:r w:rsidRPr="001729B2">
        <w:rPr>
          <w:color w:val="4A4A4A" w:themeColor="text1"/>
          <w:lang w:val="cs-CZ"/>
        </w:rPr>
        <w:t>Propojení přístrojů mezi řadami pomocí kabelů je časově náročné. S</w:t>
      </w:r>
      <w:r w:rsidR="00EC6F12">
        <w:rPr>
          <w:color w:val="4A4A4A" w:themeColor="text1"/>
          <w:lang w:val="cs-CZ"/>
        </w:rPr>
        <w:t> </w:t>
      </w:r>
      <w:r w:rsidRPr="001729B2">
        <w:rPr>
          <w:color w:val="4A4A4A" w:themeColor="text1"/>
          <w:lang w:val="cs-CZ"/>
        </w:rPr>
        <w:t>vertikálními fázovými přípojnicemi propojíte jednoduše jednu řadu s druhou. Hager nabízí osm variant pro skříně s roztečí DIN lišt 125 mm.</w:t>
      </w:r>
      <w:r w:rsidR="00E1673B">
        <w:rPr>
          <w:color w:val="4A4A4A" w:themeColor="text1"/>
          <w:lang w:val="cs-CZ"/>
        </w:rPr>
        <w:t xml:space="preserve"> </w:t>
      </w:r>
    </w:p>
    <w:p w:rsidR="00E1673B" w:rsidRDefault="00E1673B" w:rsidP="00E1673B">
      <w:pPr>
        <w:jc w:val="both"/>
        <w:rPr>
          <w:color w:val="4A4A4A" w:themeColor="text1"/>
          <w:lang w:val="cs-CZ"/>
        </w:rPr>
      </w:pPr>
    </w:p>
    <w:p w:rsidR="00E1673B" w:rsidRPr="001050B5" w:rsidRDefault="001050B5" w:rsidP="00E1673B">
      <w:pPr>
        <w:jc w:val="both"/>
        <w:rPr>
          <w:b/>
          <w:color w:val="4A4A4A" w:themeColor="text1"/>
          <w:lang w:val="cs-CZ"/>
        </w:rPr>
      </w:pPr>
      <w:r>
        <w:rPr>
          <w:b/>
          <w:color w:val="4A4A4A" w:themeColor="text1"/>
          <w:lang w:val="cs-CZ"/>
        </w:rPr>
        <w:t xml:space="preserve">Chráničový blok </w:t>
      </w:r>
      <w:r w:rsidR="00E1673B" w:rsidRPr="001050B5">
        <w:rPr>
          <w:b/>
          <w:color w:val="4A4A4A" w:themeColor="text1"/>
          <w:lang w:val="cs-CZ"/>
        </w:rPr>
        <w:t>RCBO3</w:t>
      </w:r>
    </w:p>
    <w:p w:rsidR="00E1673B" w:rsidRDefault="00E1673B" w:rsidP="00E1673B">
      <w:pPr>
        <w:jc w:val="both"/>
        <w:rPr>
          <w:color w:val="4A4A4A" w:themeColor="text1"/>
          <w:lang w:val="cs-CZ"/>
        </w:rPr>
      </w:pPr>
      <w:r w:rsidRPr="00C47720">
        <w:rPr>
          <w:color w:val="4A4A4A" w:themeColor="text1"/>
          <w:lang w:val="cs-CZ"/>
        </w:rPr>
        <w:t xml:space="preserve">Jako jediný a </w:t>
      </w:r>
      <w:bookmarkStart w:id="0" w:name="_GoBack"/>
      <w:bookmarkEnd w:id="0"/>
      <w:r w:rsidRPr="00C47720">
        <w:rPr>
          <w:color w:val="4A4A4A" w:themeColor="text1"/>
          <w:lang w:val="cs-CZ"/>
        </w:rPr>
        <w:t xml:space="preserve">nejkomplexnější systém na českém trhu chrání tři obvody proti zkratu a přetížení pro každý z okruhů zvlášť. Vývody z jednotlivých okruhů jsou umístěné tak, aby připojení vodičů bylo jednoznačné a přehledné. </w:t>
      </w:r>
    </w:p>
    <w:p w:rsidR="00162013" w:rsidRDefault="00162013" w:rsidP="00B34969">
      <w:pPr>
        <w:jc w:val="both"/>
        <w:rPr>
          <w:color w:val="4A4A4A" w:themeColor="text1"/>
          <w:lang w:val="cs-CZ"/>
        </w:rPr>
      </w:pPr>
    </w:p>
    <w:p w:rsidR="00C22133" w:rsidRDefault="00485A33" w:rsidP="00B34969">
      <w:pPr>
        <w:jc w:val="both"/>
        <w:rPr>
          <w:color w:val="4A4A4A" w:themeColor="text1"/>
          <w:lang w:val="cs-CZ"/>
        </w:rPr>
      </w:pPr>
      <w:r w:rsidRPr="00485A33">
        <w:rPr>
          <w:color w:val="4A4A4A" w:themeColor="text1"/>
          <w:lang w:val="cs-CZ"/>
        </w:rPr>
        <w:t>Více informací zde</w:t>
      </w:r>
      <w:r>
        <w:rPr>
          <w:color w:val="4A4A4A" w:themeColor="text1"/>
          <w:lang w:val="cs-CZ"/>
        </w:rPr>
        <w:t xml:space="preserve">: </w:t>
      </w:r>
    </w:p>
    <w:p w:rsidR="00C22133" w:rsidRDefault="00C22133" w:rsidP="00B34969">
      <w:pPr>
        <w:jc w:val="both"/>
        <w:rPr>
          <w:color w:val="4A4A4A" w:themeColor="text1"/>
          <w:lang w:val="cs-CZ"/>
        </w:rPr>
      </w:pPr>
    </w:p>
    <w:p w:rsidR="00162013" w:rsidRDefault="007260F8" w:rsidP="00B34969">
      <w:pPr>
        <w:jc w:val="both"/>
        <w:rPr>
          <w:color w:val="4A4A4A" w:themeColor="text1"/>
          <w:lang w:val="cs-CZ"/>
        </w:rPr>
      </w:pPr>
      <w:hyperlink r:id="rId7" w:history="1">
        <w:r w:rsidR="00C22133" w:rsidRPr="008A210D">
          <w:rPr>
            <w:rStyle w:val="Hypertextovodkaz"/>
            <w:lang w:val="cs-CZ"/>
          </w:rPr>
          <w:t>https://www.hager</w:t>
        </w:r>
        <w:r w:rsidR="00C22133" w:rsidRPr="008A210D">
          <w:rPr>
            <w:rStyle w:val="Hypertextovodkaz"/>
            <w:lang w:val="cs-CZ"/>
          </w:rPr>
          <w:t>.cz/novinky/produktove-novinky/system-quickconnect-rychle-snadno-bezpecne/132356.htm</w:t>
        </w:r>
      </w:hyperlink>
    </w:p>
    <w:p w:rsidR="00C76E71" w:rsidRDefault="00C76E71" w:rsidP="00C76E71">
      <w:pPr>
        <w:pBdr>
          <w:bottom w:val="single" w:sz="12" w:space="1" w:color="auto"/>
        </w:pBdr>
        <w:rPr>
          <w:color w:val="auto"/>
          <w:lang w:val="cs-CZ"/>
        </w:rPr>
      </w:pPr>
    </w:p>
    <w:p w:rsidR="00C76E71" w:rsidRPr="007260F8" w:rsidRDefault="00C76E71" w:rsidP="00C76E71">
      <w:pPr>
        <w:shd w:val="clear" w:color="auto" w:fill="FFFFFF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7260F8">
        <w:rPr>
          <w:rFonts w:ascii="Arial" w:hAnsi="Arial" w:cs="Arial"/>
          <w:color w:val="000000"/>
          <w:lang w:eastAsia="cs-CZ"/>
        </w:rPr>
        <w:t xml:space="preserve">Společnost Hager s německo-francouzskými kořeny a sídlem v německém Blieskastelu je více než 60 let specialistou na elektrické instalace v bytových a komerčních objektech. Česká pobočka Hager Electro oslavuje v roce 2020 již </w:t>
      </w:r>
      <w:r w:rsidRPr="007260F8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25 let svého působení v České republice. O české a slovenské zákazníky se stará tým obchodních, technických a marketingových specialistů. </w:t>
      </w:r>
    </w:p>
    <w:p w:rsidR="00B34969" w:rsidRDefault="00B34969" w:rsidP="00B34969">
      <w:pPr>
        <w:jc w:val="both"/>
        <w:rPr>
          <w:color w:val="4A4A4A" w:themeColor="text1"/>
          <w:lang w:val="cs-CZ"/>
        </w:rPr>
      </w:pPr>
    </w:p>
    <w:p w:rsidR="001050B5" w:rsidRDefault="001050B5" w:rsidP="00B34969">
      <w:pPr>
        <w:jc w:val="both"/>
        <w:rPr>
          <w:color w:val="4A4A4A" w:themeColor="text1"/>
          <w:lang w:val="cs-CZ"/>
        </w:rPr>
      </w:pPr>
    </w:p>
    <w:p w:rsidR="00B34969" w:rsidRPr="007260F8" w:rsidRDefault="004605C9" w:rsidP="00B34969">
      <w:pPr>
        <w:tabs>
          <w:tab w:val="right" w:pos="9072"/>
        </w:tabs>
        <w:ind w:right="1"/>
        <w:rPr>
          <w:rFonts w:ascii="Arial" w:eastAsia="+mn-ea" w:hAnsi="Arial" w:cs="Arial"/>
          <w:b/>
          <w:noProof/>
          <w:color w:val="auto"/>
          <w:lang w:val="de-DE" w:eastAsia="de-DE"/>
        </w:rPr>
      </w:pPr>
      <w:r>
        <w:rPr>
          <w:rFonts w:ascii="Arial" w:eastAsia="+mn-ea" w:hAnsi="Arial" w:cs="Arial"/>
          <w:b/>
          <w:noProof/>
          <w:color w:val="auto"/>
          <w:lang w:eastAsia="de-DE"/>
        </w:rPr>
        <w:t xml:space="preserve"> </w:t>
      </w:r>
      <w:r w:rsidR="00B34969" w:rsidRPr="007260F8">
        <w:rPr>
          <w:rFonts w:ascii="Arial" w:eastAsia="+mn-ea" w:hAnsi="Arial" w:cs="Arial"/>
          <w:b/>
          <w:noProof/>
          <w:color w:val="auto"/>
          <w:lang w:eastAsia="de-DE"/>
        </w:rPr>
        <w:t>Kontakt pro média</w:t>
      </w:r>
      <w:r w:rsidRPr="007260F8">
        <w:rPr>
          <w:rFonts w:ascii="Arial" w:eastAsia="+mn-ea" w:hAnsi="Arial" w:cs="Arial"/>
          <w:b/>
          <w:noProof/>
          <w:color w:val="auto"/>
          <w:lang w:eastAsia="de-DE"/>
        </w:rPr>
        <w:t> :</w:t>
      </w:r>
    </w:p>
    <w:tbl>
      <w:tblPr>
        <w:tblStyle w:val="Mkatabulky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542"/>
      </w:tblGrid>
      <w:tr w:rsidR="00B34969" w:rsidRPr="007260F8" w:rsidTr="00B34969">
        <w:trPr>
          <w:trHeight w:val="1798"/>
        </w:trPr>
        <w:tc>
          <w:tcPr>
            <w:tcW w:w="5070" w:type="dxa"/>
            <w:hideMark/>
          </w:tcPr>
          <w:p w:rsidR="00B34969" w:rsidRPr="007260F8" w:rsidRDefault="00485A33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7260F8">
              <w:rPr>
                <w:rFonts w:ascii="Arial" w:eastAsia="MS Mincho" w:hAnsi="Arial" w:cs="Arial"/>
                <w:b/>
                <w:color w:val="auto"/>
                <w:lang w:eastAsia="ja-JP"/>
              </w:rPr>
              <w:t>Hager Elektro s.r.o.</w:t>
            </w:r>
            <w:r w:rsidR="00B34969" w:rsidRPr="007260F8">
              <w:rPr>
                <w:rFonts w:ascii="Arial" w:eastAsia="MS Mincho" w:hAnsi="Arial" w:cs="Arial"/>
                <w:b/>
                <w:color w:val="auto"/>
                <w:lang w:eastAsia="ja-JP"/>
              </w:rPr>
              <w:br/>
            </w:r>
          </w:p>
          <w:p w:rsidR="00B34969" w:rsidRPr="007260F8" w:rsidRDefault="001050B5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t>Ivana Jakoubková</w:t>
            </w:r>
          </w:p>
          <w:p w:rsidR="00B34969" w:rsidRPr="007260F8" w:rsidRDefault="00485A33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t>Pražská 238</w:t>
            </w:r>
            <w:r w:rsidR="00B34969" w:rsidRPr="007260F8">
              <w:rPr>
                <w:rFonts w:ascii="Arial" w:eastAsia="MS Mincho" w:hAnsi="Arial" w:cs="Arial"/>
                <w:color w:val="auto"/>
                <w:lang w:eastAsia="ja-JP"/>
              </w:rPr>
              <w:br/>
            </w: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t>250 66 Zdiby u Prahy</w:t>
            </w:r>
            <w:r w:rsidR="00B34969" w:rsidRPr="007260F8">
              <w:rPr>
                <w:rFonts w:ascii="Arial" w:eastAsia="MS Mincho" w:hAnsi="Arial" w:cs="Arial"/>
                <w:color w:val="auto"/>
                <w:lang w:eastAsia="ja-JP"/>
              </w:rPr>
              <w:br/>
            </w: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t>Česká republika</w:t>
            </w:r>
          </w:p>
        </w:tc>
        <w:tc>
          <w:tcPr>
            <w:tcW w:w="3542" w:type="dxa"/>
          </w:tcPr>
          <w:p w:rsidR="00B34969" w:rsidRPr="007260F8" w:rsidRDefault="00B34969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</w:p>
          <w:p w:rsidR="00B34969" w:rsidRPr="007260F8" w:rsidRDefault="00B34969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</w:p>
          <w:p w:rsidR="00B34969" w:rsidRPr="007260F8" w:rsidRDefault="00B34969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t>T +4</w:t>
            </w:r>
            <w:r w:rsidR="00485A33" w:rsidRPr="007260F8">
              <w:rPr>
                <w:rFonts w:ascii="Arial" w:eastAsia="MS Mincho" w:hAnsi="Arial" w:cs="Arial"/>
                <w:color w:val="auto"/>
                <w:lang w:eastAsia="ja-JP"/>
              </w:rPr>
              <w:t>20</w:t>
            </w:r>
            <w:r w:rsidR="001050B5" w:rsidRPr="007260F8">
              <w:rPr>
                <w:rFonts w:ascii="Arial" w:eastAsia="MS Mincho" w:hAnsi="Arial" w:cs="Arial"/>
                <w:color w:val="auto"/>
                <w:lang w:eastAsia="ja-JP"/>
              </w:rPr>
              <w:t> 724 932</w:t>
            </w:r>
            <w:r w:rsidR="00485A33" w:rsidRPr="007260F8">
              <w:rPr>
                <w:rFonts w:ascii="Arial" w:eastAsia="MS Mincho" w:hAnsi="Arial" w:cs="Arial"/>
                <w:color w:val="auto"/>
                <w:lang w:eastAsia="ja-JP"/>
              </w:rPr>
              <w:t xml:space="preserve"> </w:t>
            </w:r>
            <w:r w:rsidR="001050B5" w:rsidRPr="007260F8">
              <w:rPr>
                <w:rFonts w:ascii="Arial" w:eastAsia="MS Mincho" w:hAnsi="Arial" w:cs="Arial"/>
                <w:color w:val="auto"/>
                <w:lang w:eastAsia="ja-JP"/>
              </w:rPr>
              <w:t>064</w:t>
            </w: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br/>
            </w: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br/>
            </w:r>
            <w:r w:rsidR="001050B5" w:rsidRPr="007260F8">
              <w:rPr>
                <w:rFonts w:ascii="Arial" w:eastAsia="MS Mincho" w:hAnsi="Arial" w:cs="Arial"/>
                <w:color w:val="auto"/>
                <w:lang w:eastAsia="ja-JP"/>
              </w:rPr>
              <w:t>ivana.jakoubkova</w:t>
            </w: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t>@hager.</w:t>
            </w:r>
            <w:r w:rsidR="00485A33" w:rsidRPr="007260F8">
              <w:rPr>
                <w:rFonts w:ascii="Arial" w:eastAsia="MS Mincho" w:hAnsi="Arial" w:cs="Arial"/>
                <w:color w:val="auto"/>
                <w:lang w:eastAsia="ja-JP"/>
              </w:rPr>
              <w:t>cz</w:t>
            </w:r>
          </w:p>
          <w:p w:rsidR="00B34969" w:rsidRPr="007260F8" w:rsidRDefault="00485A33">
            <w:pPr>
              <w:tabs>
                <w:tab w:val="right" w:pos="9072"/>
              </w:tabs>
              <w:ind w:right="334"/>
              <w:rPr>
                <w:rFonts w:ascii="Arial" w:eastAsia="MS Mincho" w:hAnsi="Arial" w:cs="Arial"/>
                <w:color w:val="auto"/>
                <w:lang w:eastAsia="ja-JP"/>
              </w:rPr>
            </w:pP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t>www.</w:t>
            </w:r>
            <w:r w:rsidR="00B34969" w:rsidRPr="007260F8">
              <w:rPr>
                <w:rFonts w:ascii="Arial" w:eastAsia="MS Mincho" w:hAnsi="Arial" w:cs="Arial"/>
                <w:color w:val="auto"/>
                <w:lang w:eastAsia="ja-JP"/>
              </w:rPr>
              <w:t>hager.</w:t>
            </w:r>
            <w:r w:rsidRPr="007260F8">
              <w:rPr>
                <w:rFonts w:ascii="Arial" w:eastAsia="MS Mincho" w:hAnsi="Arial" w:cs="Arial"/>
                <w:color w:val="auto"/>
                <w:lang w:eastAsia="ja-JP"/>
              </w:rPr>
              <w:t>cz</w:t>
            </w:r>
          </w:p>
        </w:tc>
      </w:tr>
    </w:tbl>
    <w:p w:rsidR="00B34969" w:rsidRPr="00BB166E" w:rsidRDefault="00B34969" w:rsidP="00B34969">
      <w:pPr>
        <w:jc w:val="both"/>
        <w:rPr>
          <w:color w:val="4A4A4A" w:themeColor="text1"/>
          <w:lang w:val="cs-CZ"/>
        </w:rPr>
      </w:pPr>
    </w:p>
    <w:sectPr w:rsidR="00B34969" w:rsidRPr="00BB166E" w:rsidSect="00B34969">
      <w:headerReference w:type="default" r:id="rId8"/>
      <w:footerReference w:type="default" r:id="rId9"/>
      <w:pgSz w:w="11906" w:h="16838" w:code="9"/>
      <w:pgMar w:top="1701" w:right="2975" w:bottom="1021" w:left="136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23A" w:rsidRDefault="007D623A" w:rsidP="00046CDE">
      <w:pPr>
        <w:spacing w:line="240" w:lineRule="auto"/>
      </w:pPr>
      <w:r>
        <w:separator/>
      </w:r>
    </w:p>
  </w:endnote>
  <w:endnote w:type="continuationSeparator" w:id="0">
    <w:p w:rsidR="007D623A" w:rsidRDefault="007D623A" w:rsidP="00046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27" w:rsidRPr="009B1E43" w:rsidRDefault="00485A33" w:rsidP="00B16BA7">
    <w:pPr>
      <w:pStyle w:val="Zpat"/>
      <w:rPr>
        <w:color w:val="4A4A4A" w:themeColor="text1"/>
        <w:sz w:val="16"/>
        <w:szCs w:val="16"/>
        <w:lang w:val="en-US"/>
      </w:rPr>
    </w:pPr>
    <w:r>
      <w:rPr>
        <w:color w:val="4A4A4A" w:themeColor="text1"/>
        <w:sz w:val="16"/>
        <w:szCs w:val="16"/>
        <w:lang w:val="en-US"/>
      </w:rPr>
      <w:t>Hager_TZ_11_2020_Znamka_kvality_quickconnect</w:t>
    </w:r>
    <w:r w:rsidR="009B1E43">
      <w:rPr>
        <w:color w:val="4A4A4A" w:themeColor="text1"/>
        <w:sz w:val="16"/>
        <w:szCs w:val="16"/>
        <w:lang w:val="en-US"/>
      </w:rPr>
      <w:tab/>
    </w:r>
    <w:r w:rsidR="00B174A6" w:rsidRPr="00D3444A">
      <w:rPr>
        <w:color w:val="4A4A4A" w:themeColor="text1"/>
        <w:sz w:val="16"/>
        <w:szCs w:val="16"/>
      </w:rPr>
      <w:fldChar w:fldCharType="begin"/>
    </w:r>
    <w:r w:rsidR="00E83D1B" w:rsidRPr="00D3444A">
      <w:rPr>
        <w:color w:val="4A4A4A" w:themeColor="text1"/>
        <w:sz w:val="16"/>
        <w:szCs w:val="16"/>
        <w:lang w:val="en-US"/>
      </w:rPr>
      <w:instrText xml:space="preserve"> PAGE  \* Arabic  \* MERGEFORMAT </w:instrText>
    </w:r>
    <w:r w:rsidR="00B174A6" w:rsidRPr="00D3444A">
      <w:rPr>
        <w:color w:val="4A4A4A" w:themeColor="text1"/>
        <w:sz w:val="16"/>
        <w:szCs w:val="16"/>
      </w:rPr>
      <w:fldChar w:fldCharType="separate"/>
    </w:r>
    <w:r w:rsidR="00BB166E">
      <w:rPr>
        <w:noProof/>
        <w:color w:val="4A4A4A" w:themeColor="text1"/>
        <w:sz w:val="16"/>
        <w:szCs w:val="16"/>
        <w:lang w:val="en-US"/>
      </w:rPr>
      <w:t>1</w:t>
    </w:r>
    <w:r w:rsidR="00B174A6" w:rsidRPr="00D3444A">
      <w:rPr>
        <w:color w:val="4A4A4A" w:themeColor="text1"/>
        <w:sz w:val="16"/>
        <w:szCs w:val="16"/>
      </w:rPr>
      <w:fldChar w:fldCharType="end"/>
    </w:r>
    <w:r w:rsidR="00E83D1B" w:rsidRPr="009B1E43">
      <w:rPr>
        <w:color w:val="4A4A4A" w:themeColor="text1"/>
        <w:sz w:val="16"/>
        <w:szCs w:val="16"/>
        <w:lang w:val="en-US"/>
      </w:rPr>
      <w:t>/</w:t>
    </w:r>
    <w:r w:rsidR="007260F8">
      <w:fldChar w:fldCharType="begin"/>
    </w:r>
    <w:r w:rsidR="007260F8">
      <w:instrText xml:space="preserve"> NUMPAGES  \* Arabic  \* MERGEFORMAT </w:instrText>
    </w:r>
    <w:r w:rsidR="007260F8">
      <w:fldChar w:fldCharType="separate"/>
    </w:r>
    <w:r w:rsidR="00BB166E" w:rsidRPr="00BB166E">
      <w:rPr>
        <w:noProof/>
        <w:color w:val="4A4A4A" w:themeColor="text1"/>
        <w:sz w:val="16"/>
        <w:szCs w:val="16"/>
        <w:lang w:val="en-US"/>
      </w:rPr>
      <w:t>1</w:t>
    </w:r>
    <w:r w:rsidR="007260F8">
      <w:rPr>
        <w:noProof/>
        <w:color w:val="4A4A4A" w:themeColor="text1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23A" w:rsidRDefault="007D623A" w:rsidP="00046CDE">
      <w:pPr>
        <w:spacing w:line="240" w:lineRule="auto"/>
      </w:pPr>
      <w:r>
        <w:separator/>
      </w:r>
    </w:p>
  </w:footnote>
  <w:footnote w:type="continuationSeparator" w:id="0">
    <w:p w:rsidR="007D623A" w:rsidRDefault="007D623A" w:rsidP="00046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8B1" w:rsidRDefault="00DD27B5" w:rsidP="00514074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5001895</wp:posOffset>
          </wp:positionH>
          <wp:positionV relativeFrom="page">
            <wp:posOffset>312420</wp:posOffset>
          </wp:positionV>
          <wp:extent cx="1296000" cy="432000"/>
          <wp:effectExtent l="0" t="0" r="0" b="6350"/>
          <wp:wrapNone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ger_Logo_45mm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74"/>
    <w:rsid w:val="0002744A"/>
    <w:rsid w:val="00046837"/>
    <w:rsid w:val="00046CDE"/>
    <w:rsid w:val="000B624F"/>
    <w:rsid w:val="000C7C8E"/>
    <w:rsid w:val="000F2D41"/>
    <w:rsid w:val="001050B5"/>
    <w:rsid w:val="00162013"/>
    <w:rsid w:val="001729B2"/>
    <w:rsid w:val="001B2C1E"/>
    <w:rsid w:val="0023562B"/>
    <w:rsid w:val="00271CF6"/>
    <w:rsid w:val="002730C3"/>
    <w:rsid w:val="00275AAD"/>
    <w:rsid w:val="002B6FB7"/>
    <w:rsid w:val="002C35E6"/>
    <w:rsid w:val="002D74D9"/>
    <w:rsid w:val="003743EA"/>
    <w:rsid w:val="004605C9"/>
    <w:rsid w:val="00460952"/>
    <w:rsid w:val="00485A33"/>
    <w:rsid w:val="00514074"/>
    <w:rsid w:val="005F0180"/>
    <w:rsid w:val="0065264F"/>
    <w:rsid w:val="006D55E8"/>
    <w:rsid w:val="006E04C5"/>
    <w:rsid w:val="006E76A5"/>
    <w:rsid w:val="007260F8"/>
    <w:rsid w:val="00755129"/>
    <w:rsid w:val="007D623A"/>
    <w:rsid w:val="00821066"/>
    <w:rsid w:val="00823D5F"/>
    <w:rsid w:val="008D0E79"/>
    <w:rsid w:val="008E6C46"/>
    <w:rsid w:val="00977EA7"/>
    <w:rsid w:val="009B1E43"/>
    <w:rsid w:val="009C2ED2"/>
    <w:rsid w:val="00A33D5F"/>
    <w:rsid w:val="00AB38FE"/>
    <w:rsid w:val="00AB4127"/>
    <w:rsid w:val="00AB71F2"/>
    <w:rsid w:val="00B16BA7"/>
    <w:rsid w:val="00B174A6"/>
    <w:rsid w:val="00B25924"/>
    <w:rsid w:val="00B34969"/>
    <w:rsid w:val="00BB166E"/>
    <w:rsid w:val="00BD1B43"/>
    <w:rsid w:val="00BF5E02"/>
    <w:rsid w:val="00C04888"/>
    <w:rsid w:val="00C21736"/>
    <w:rsid w:val="00C22133"/>
    <w:rsid w:val="00C47720"/>
    <w:rsid w:val="00C716FF"/>
    <w:rsid w:val="00C76E71"/>
    <w:rsid w:val="00D3444A"/>
    <w:rsid w:val="00D558B1"/>
    <w:rsid w:val="00DA49DD"/>
    <w:rsid w:val="00DD27B5"/>
    <w:rsid w:val="00DD27FF"/>
    <w:rsid w:val="00E0277A"/>
    <w:rsid w:val="00E11837"/>
    <w:rsid w:val="00E1673B"/>
    <w:rsid w:val="00E83D1B"/>
    <w:rsid w:val="00EC6F12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66A7E0AA"/>
  <w15:docId w15:val="{C647A61D-B55D-4DA1-9FD4-557722D7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27FF"/>
    <w:pPr>
      <w:spacing w:after="0" w:line="280" w:lineRule="atLeast"/>
    </w:pPr>
    <w:rPr>
      <w:color w:val="737373" w:themeColor="text2"/>
      <w:lang w:val="fr-FR"/>
    </w:rPr>
  </w:style>
  <w:style w:type="paragraph" w:styleId="Nadpis1">
    <w:name w:val="heading 1"/>
    <w:basedOn w:val="Normln"/>
    <w:link w:val="Nadpis1Char"/>
    <w:uiPriority w:val="9"/>
    <w:qFormat/>
    <w:rsid w:val="00273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6C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CDE"/>
  </w:style>
  <w:style w:type="paragraph" w:styleId="Zpat">
    <w:name w:val="footer"/>
    <w:basedOn w:val="Normln"/>
    <w:link w:val="ZpatChar"/>
    <w:uiPriority w:val="99"/>
    <w:unhideWhenUsed/>
    <w:rsid w:val="00BD1B43"/>
    <w:pPr>
      <w:tabs>
        <w:tab w:val="right" w:pos="8847"/>
      </w:tabs>
      <w:spacing w:line="160" w:lineRule="exact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BD1B43"/>
    <w:rPr>
      <w:sz w:val="12"/>
    </w:rPr>
  </w:style>
  <w:style w:type="table" w:styleId="Mkatabulky">
    <w:name w:val="Table Grid"/>
    <w:basedOn w:val="Normlntabulka"/>
    <w:uiPriority w:val="59"/>
    <w:rsid w:val="00AB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qFormat/>
    <w:rsid w:val="00AB71F2"/>
    <w:pPr>
      <w:spacing w:line="200" w:lineRule="atLeast"/>
    </w:pPr>
    <w:rPr>
      <w:sz w:val="16"/>
    </w:rPr>
  </w:style>
  <w:style w:type="paragraph" w:customStyle="1" w:styleId="Empfnger">
    <w:name w:val="Empfänger"/>
    <w:basedOn w:val="Normln"/>
    <w:qFormat/>
    <w:rsid w:val="00AB71F2"/>
    <w:pPr>
      <w:spacing w:line="300" w:lineRule="atLeast"/>
    </w:pPr>
  </w:style>
  <w:style w:type="paragraph" w:styleId="Nzev">
    <w:name w:val="Title"/>
    <w:basedOn w:val="Normln"/>
    <w:link w:val="NzevChar"/>
    <w:uiPriority w:val="10"/>
    <w:qFormat/>
    <w:rsid w:val="00AB4127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AB4127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B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1B43"/>
    <w:rPr>
      <w:color w:val="00477E" w:themeColor="hyperlink"/>
      <w:u w:val="single"/>
    </w:rPr>
  </w:style>
  <w:style w:type="paragraph" w:customStyle="1" w:styleId="Fensterzeile">
    <w:name w:val="Fensterzeile"/>
    <w:basedOn w:val="Normln"/>
    <w:qFormat/>
    <w:rsid w:val="00E11837"/>
    <w:pPr>
      <w:spacing w:before="120" w:line="140" w:lineRule="exact"/>
      <w:contextualSpacing/>
    </w:pPr>
    <w:rPr>
      <w:sz w:val="12"/>
    </w:rPr>
  </w:style>
  <w:style w:type="character" w:styleId="Zstupntext">
    <w:name w:val="Placeholder Text"/>
    <w:basedOn w:val="Standardnpsmoodstavce"/>
    <w:uiPriority w:val="99"/>
    <w:semiHidden/>
    <w:rsid w:val="00514074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2730C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3496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6F12"/>
    <w:rPr>
      <w:color w:val="00477E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C7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ger.cz/novinky/produktove-novinky/system-quickconnect-rychle-snadno-bezpecne/13235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adam\Documents\Clients\Hager\Hager%202016%20New%20Branding\160107_Zip_Brief_Happly_Hager\WORD\9_%20Blank%20Fax%20et%20memo%20&#224;%20valider\Blank%20Template%20Word_Hager%20Group\Blankovorlage_DE.dotx" TargetMode="External"/></Relationships>
</file>

<file path=word/theme/theme1.xml><?xml version="1.0" encoding="utf-8"?>
<a:theme xmlns:a="http://schemas.openxmlformats.org/drawingml/2006/main" name="Office">
  <a:themeElements>
    <a:clrScheme name="Hager coulours">
      <a:dk1>
        <a:srgbClr val="4A4A4A"/>
      </a:dk1>
      <a:lt1>
        <a:sysClr val="window" lastClr="FFFFFF"/>
      </a:lt1>
      <a:dk2>
        <a:srgbClr val="737373"/>
      </a:dk2>
      <a:lt2>
        <a:srgbClr val="AFAFAF"/>
      </a:lt2>
      <a:accent1>
        <a:srgbClr val="4A4A4A"/>
      </a:accent1>
      <a:accent2>
        <a:srgbClr val="00477E"/>
      </a:accent2>
      <a:accent3>
        <a:srgbClr val="0085C3"/>
      </a:accent3>
      <a:accent4>
        <a:srgbClr val="00AAE1"/>
      </a:accent4>
      <a:accent5>
        <a:srgbClr val="E46529"/>
      </a:accent5>
      <a:accent6>
        <a:srgbClr val="737373"/>
      </a:accent6>
      <a:hlink>
        <a:srgbClr val="00477E"/>
      </a:hlink>
      <a:folHlink>
        <a:srgbClr val="00477E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3AAF-8A7B-4F9E-A9D6-BC9645A1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Blankovorlage_DE</Template>
  <TotalTime>8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Brief</vt:lpstr>
      <vt:lpstr>Brief</vt:lpstr>
      <vt:lpstr>Brief</vt:lpstr>
    </vt:vector>
  </TitlesOfParts>
  <Company>Hager SE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Arnaud ADAM</dc:creator>
  <cp:lastModifiedBy>Ivana Jakoubkova</cp:lastModifiedBy>
  <cp:revision>8</cp:revision>
  <cp:lastPrinted>2016-02-19T13:55:00Z</cp:lastPrinted>
  <dcterms:created xsi:type="dcterms:W3CDTF">2020-11-11T06:11:00Z</dcterms:created>
  <dcterms:modified xsi:type="dcterms:W3CDTF">2020-11-12T12:03:00Z</dcterms:modified>
</cp:coreProperties>
</file>